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33B32" w:rsidRPr="003C553A" w:rsidRDefault="004E1B3D" w:rsidP="00C9185D">
      <w:pPr>
        <w:widowControl w:val="0"/>
        <w:spacing w:after="80" w:line="280" w:lineRule="auto"/>
        <w:jc w:val="both"/>
        <w:rPr>
          <w:rFonts w:ascii="Garamond" w:hAnsi="Garamond"/>
          <w:b/>
          <w:szCs w:val="22"/>
        </w:rPr>
      </w:pPr>
      <w:r w:rsidRPr="003C553A">
        <w:rPr>
          <w:rFonts w:ascii="Garamond" w:eastAsia="Times New Roman" w:hAnsi="Garamond" w:cs="Times New Roman"/>
          <w:b/>
          <w:szCs w:val="22"/>
          <w:highlight w:val="white"/>
        </w:rPr>
        <w:t xml:space="preserve">Türkiye Cumhuriyeti hudutları </w:t>
      </w:r>
      <w:r w:rsidR="00AE5867" w:rsidRPr="003C553A">
        <w:rPr>
          <w:rFonts w:ascii="Garamond" w:eastAsia="Times New Roman" w:hAnsi="Garamond" w:cs="Times New Roman"/>
          <w:b/>
          <w:szCs w:val="22"/>
          <w:highlight w:val="white"/>
        </w:rPr>
        <w:t>dâhilinde</w:t>
      </w:r>
      <w:r w:rsidRPr="003C553A">
        <w:rPr>
          <w:rFonts w:ascii="Garamond" w:eastAsia="Times New Roman" w:hAnsi="Garamond" w:cs="Times New Roman"/>
          <w:b/>
          <w:szCs w:val="22"/>
          <w:highlight w:val="white"/>
        </w:rPr>
        <w:t xml:space="preserve"> bulunan</w:t>
      </w:r>
      <w:r w:rsidR="00C9185D" w:rsidRPr="003C553A">
        <w:rPr>
          <w:rFonts w:ascii="Garamond" w:eastAsia="Times New Roman" w:hAnsi="Garamond" w:cs="Times New Roman"/>
          <w:b/>
          <w:szCs w:val="22"/>
          <w:highlight w:val="white"/>
        </w:rPr>
        <w:t>;</w:t>
      </w:r>
    </w:p>
    <w:p w:rsidR="00433B32" w:rsidRPr="003C553A" w:rsidRDefault="004E1B3D" w:rsidP="00447CFB">
      <w:pPr>
        <w:widowControl w:val="0"/>
        <w:spacing w:after="80" w:line="240" w:lineRule="auto"/>
        <w:jc w:val="both"/>
        <w:rPr>
          <w:rFonts w:ascii="Garamond" w:hAnsi="Garamond"/>
          <w:szCs w:val="22"/>
        </w:rPr>
      </w:pPr>
      <w:r w:rsidRPr="003C553A">
        <w:rPr>
          <w:rFonts w:ascii="Garamond" w:eastAsia="Times New Roman" w:hAnsi="Garamond" w:cs="Times New Roman"/>
          <w:szCs w:val="22"/>
          <w:highlight w:val="white"/>
        </w:rPr>
        <w:t>Defterdarlıklar,</w:t>
      </w:r>
      <w:r w:rsidR="00AE5867"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Mal Müdürlükleri, Vergi Daireleri,</w:t>
      </w:r>
      <w:r w:rsidR="00AE5867"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Sosyal Güvenlik Kurumu Müdürlükleri</w:t>
      </w:r>
      <w:r w:rsidR="00AE5867" w:rsidRPr="003C553A">
        <w:rPr>
          <w:rFonts w:ascii="Garamond" w:eastAsia="Times New Roman" w:hAnsi="Garamond" w:cs="Times New Roman"/>
          <w:szCs w:val="22"/>
          <w:highlight w:val="white"/>
        </w:rPr>
        <w:t xml:space="preserve"> (S.S.K, Bağ-Kur</w:t>
      </w:r>
      <w:r w:rsidR="00B03CB1" w:rsidRPr="003C553A">
        <w:rPr>
          <w:rFonts w:ascii="Garamond" w:eastAsia="Times New Roman" w:hAnsi="Garamond" w:cs="Times New Roman"/>
          <w:szCs w:val="22"/>
          <w:highlight w:val="white"/>
        </w:rPr>
        <w:t>)</w:t>
      </w:r>
      <w:r w:rsidRPr="003C553A">
        <w:rPr>
          <w:rFonts w:ascii="Garamond" w:eastAsia="Times New Roman" w:hAnsi="Garamond" w:cs="Times New Roman"/>
          <w:szCs w:val="22"/>
          <w:highlight w:val="white"/>
        </w:rPr>
        <w:t>,Bölge Çalışma Müdürlüğü,</w:t>
      </w:r>
      <w:r w:rsidR="00B03CB1" w:rsidRPr="003C553A">
        <w:rPr>
          <w:rFonts w:ascii="Garamond" w:eastAsia="Times New Roman" w:hAnsi="Garamond" w:cs="Times New Roman"/>
          <w:szCs w:val="22"/>
          <w:highlight w:val="white"/>
        </w:rPr>
        <w:t xml:space="preserve"> Çalışma ve İş Kurumu İl Müdürlükleri ve Hizmet Merkezleri, </w:t>
      </w:r>
      <w:r w:rsidRPr="003C553A">
        <w:rPr>
          <w:rFonts w:ascii="Garamond" w:eastAsia="Times New Roman" w:hAnsi="Garamond" w:cs="Times New Roman"/>
          <w:szCs w:val="22"/>
          <w:highlight w:val="white"/>
        </w:rPr>
        <w:t>Ticaret ve Sanayi Odaları,</w:t>
      </w:r>
      <w:r w:rsidR="00AE5867"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Sanayi İl Müdürlükleri, Ulaştırma Bakanlığı, Ticaret Sicil Memurlukları, Ticaret Borsaları,</w:t>
      </w:r>
      <w:r w:rsidR="00AE5867"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Esnaf Odaları</w:t>
      </w:r>
      <w:r w:rsidR="00B03CB1" w:rsidRPr="003C553A">
        <w:rPr>
          <w:rFonts w:ascii="Garamond" w:eastAsia="Times New Roman" w:hAnsi="Garamond" w:cs="Times New Roman"/>
          <w:szCs w:val="22"/>
          <w:highlight w:val="white"/>
        </w:rPr>
        <w:t>,</w:t>
      </w:r>
      <w:r w:rsidR="00AE5867" w:rsidRPr="003C553A">
        <w:rPr>
          <w:rFonts w:ascii="Garamond" w:eastAsia="Times New Roman" w:hAnsi="Garamond" w:cs="Times New Roman"/>
          <w:szCs w:val="22"/>
          <w:highlight w:val="white"/>
        </w:rPr>
        <w:t xml:space="preserve"> </w:t>
      </w:r>
      <w:r w:rsidR="00B03CB1" w:rsidRPr="003C553A">
        <w:rPr>
          <w:rFonts w:ascii="Garamond" w:eastAsia="Times New Roman" w:hAnsi="Garamond" w:cs="Times New Roman"/>
          <w:szCs w:val="22"/>
          <w:highlight w:val="white"/>
        </w:rPr>
        <w:t xml:space="preserve">Esnaf ve </w:t>
      </w:r>
      <w:r w:rsidR="00573D91" w:rsidRPr="003C553A">
        <w:rPr>
          <w:rFonts w:ascii="Garamond" w:eastAsia="Times New Roman" w:hAnsi="Garamond" w:cs="Times New Roman"/>
          <w:szCs w:val="22"/>
          <w:highlight w:val="white"/>
        </w:rPr>
        <w:t>Sanatkârlar</w:t>
      </w:r>
      <w:r w:rsidR="00B03CB1" w:rsidRPr="003C553A">
        <w:rPr>
          <w:rFonts w:ascii="Garamond" w:eastAsia="Times New Roman" w:hAnsi="Garamond" w:cs="Times New Roman"/>
          <w:szCs w:val="22"/>
          <w:highlight w:val="white"/>
        </w:rPr>
        <w:t xml:space="preserve"> </w:t>
      </w:r>
      <w:r w:rsidR="00184E5C" w:rsidRPr="003C553A">
        <w:rPr>
          <w:rFonts w:ascii="Garamond" w:eastAsia="Times New Roman" w:hAnsi="Garamond" w:cs="Times New Roman"/>
          <w:szCs w:val="22"/>
          <w:highlight w:val="white"/>
        </w:rPr>
        <w:t>O</w:t>
      </w:r>
      <w:r w:rsidR="00B03CB1" w:rsidRPr="003C553A">
        <w:rPr>
          <w:rFonts w:ascii="Garamond" w:eastAsia="Times New Roman" w:hAnsi="Garamond" w:cs="Times New Roman"/>
          <w:szCs w:val="22"/>
          <w:highlight w:val="white"/>
        </w:rPr>
        <w:t>dası</w:t>
      </w:r>
      <w:r w:rsidRPr="003C553A">
        <w:rPr>
          <w:rFonts w:ascii="Garamond" w:eastAsia="Times New Roman" w:hAnsi="Garamond" w:cs="Times New Roman"/>
          <w:szCs w:val="22"/>
          <w:highlight w:val="white"/>
        </w:rPr>
        <w:t xml:space="preserve"> ve </w:t>
      </w:r>
      <w:r w:rsidR="00B03CB1" w:rsidRPr="003C553A">
        <w:rPr>
          <w:rFonts w:ascii="Garamond" w:eastAsia="Times New Roman" w:hAnsi="Garamond" w:cs="Times New Roman"/>
          <w:szCs w:val="22"/>
          <w:highlight w:val="white"/>
        </w:rPr>
        <w:t xml:space="preserve">Ticaret </w:t>
      </w:r>
      <w:r w:rsidRPr="003C553A">
        <w:rPr>
          <w:rFonts w:ascii="Garamond" w:eastAsia="Times New Roman" w:hAnsi="Garamond" w:cs="Times New Roman"/>
          <w:szCs w:val="22"/>
          <w:highlight w:val="white"/>
        </w:rPr>
        <w:t xml:space="preserve">Sicil Müdürlükleri, </w:t>
      </w:r>
      <w:r w:rsidR="00184E5C" w:rsidRPr="003C553A">
        <w:rPr>
          <w:rFonts w:ascii="Garamond" w:eastAsia="Times New Roman" w:hAnsi="Garamond" w:cs="Times New Roman"/>
          <w:szCs w:val="22"/>
          <w:highlight w:val="white"/>
        </w:rPr>
        <w:t xml:space="preserve">KOSGEB, </w:t>
      </w:r>
      <w:r w:rsidRPr="003C553A">
        <w:rPr>
          <w:rFonts w:ascii="Garamond" w:eastAsia="Times New Roman" w:hAnsi="Garamond" w:cs="Times New Roman"/>
          <w:szCs w:val="22"/>
          <w:highlight w:val="white"/>
        </w:rPr>
        <w:t>Noterler, Özel İdare Müdürlükleri, Belediye Başkanlıkları</w:t>
      </w:r>
      <w:r w:rsidR="00B03CB1"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 xml:space="preserve">ve </w:t>
      </w:r>
      <w:r w:rsidR="00B03CB1" w:rsidRPr="003C553A">
        <w:rPr>
          <w:rFonts w:ascii="Garamond" w:eastAsia="Times New Roman" w:hAnsi="Garamond" w:cs="Times New Roman"/>
          <w:szCs w:val="22"/>
          <w:highlight w:val="white"/>
        </w:rPr>
        <w:t xml:space="preserve">İlgili Birimler ve </w:t>
      </w:r>
      <w:r w:rsidRPr="003C553A">
        <w:rPr>
          <w:rFonts w:ascii="Garamond" w:eastAsia="Times New Roman" w:hAnsi="Garamond" w:cs="Times New Roman"/>
          <w:szCs w:val="22"/>
          <w:highlight w:val="white"/>
        </w:rPr>
        <w:t>bilumum resmi makam ve mercilerde tam</w:t>
      </w:r>
      <w:r w:rsidR="00AE5867" w:rsidRPr="003C553A">
        <w:rPr>
          <w:rFonts w:ascii="Garamond" w:eastAsia="Times New Roman" w:hAnsi="Garamond" w:cs="Times New Roman"/>
          <w:szCs w:val="22"/>
          <w:highlight w:val="white"/>
        </w:rPr>
        <w:t xml:space="preserve"> yetkili olarak temsile, işlemleri</w:t>
      </w:r>
      <w:r w:rsidRPr="003C553A">
        <w:rPr>
          <w:rFonts w:ascii="Garamond" w:eastAsia="Times New Roman" w:hAnsi="Garamond" w:cs="Times New Roman"/>
          <w:szCs w:val="22"/>
          <w:highlight w:val="white"/>
        </w:rPr>
        <w:t xml:space="preserve"> takibe ve</w:t>
      </w:r>
      <w:r w:rsidR="00B03CB1"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 xml:space="preserve">sonuçlandırmaya, her türlü izin ve ruhsatları almaya, </w:t>
      </w:r>
      <w:r w:rsidR="00C72CFE" w:rsidRPr="003C553A">
        <w:rPr>
          <w:rFonts w:ascii="Garamond" w:eastAsia="Times New Roman" w:hAnsi="Garamond" w:cs="Times New Roman"/>
          <w:szCs w:val="22"/>
          <w:highlight w:val="white"/>
        </w:rPr>
        <w:t>İlgili</w:t>
      </w:r>
      <w:r w:rsidR="003C553A" w:rsidRPr="003C553A">
        <w:rPr>
          <w:rFonts w:ascii="Garamond" w:eastAsia="Times New Roman" w:hAnsi="Garamond" w:cs="Times New Roman"/>
          <w:szCs w:val="22"/>
          <w:highlight w:val="white"/>
        </w:rPr>
        <w:t xml:space="preserve"> </w:t>
      </w:r>
      <w:r w:rsidR="00C72CFE" w:rsidRPr="003C553A">
        <w:rPr>
          <w:rFonts w:ascii="Garamond" w:eastAsia="Times New Roman" w:hAnsi="Garamond" w:cs="Times New Roman"/>
          <w:szCs w:val="22"/>
          <w:highlight w:val="white"/>
        </w:rPr>
        <w:t>vergi dairelerine başvurarak fiş,</w:t>
      </w:r>
      <w:r w:rsidR="00AE5867" w:rsidRPr="003C553A">
        <w:rPr>
          <w:rFonts w:ascii="Garamond" w:eastAsia="Times New Roman" w:hAnsi="Garamond" w:cs="Times New Roman"/>
          <w:szCs w:val="22"/>
          <w:highlight w:val="white"/>
        </w:rPr>
        <w:t xml:space="preserve"> </w:t>
      </w:r>
      <w:r w:rsidR="00C72CFE" w:rsidRPr="003C553A">
        <w:rPr>
          <w:rFonts w:ascii="Garamond" w:eastAsia="Times New Roman" w:hAnsi="Garamond" w:cs="Times New Roman"/>
          <w:szCs w:val="22"/>
          <w:highlight w:val="white"/>
        </w:rPr>
        <w:t>fatura,</w:t>
      </w:r>
      <w:r w:rsidR="00AE5867" w:rsidRPr="003C553A">
        <w:rPr>
          <w:rFonts w:ascii="Garamond" w:eastAsia="Times New Roman" w:hAnsi="Garamond" w:cs="Times New Roman"/>
          <w:szCs w:val="22"/>
          <w:highlight w:val="white"/>
        </w:rPr>
        <w:t xml:space="preserve"> </w:t>
      </w:r>
      <w:r w:rsidR="00C72CFE" w:rsidRPr="003C553A">
        <w:rPr>
          <w:rFonts w:ascii="Garamond" w:eastAsia="Times New Roman" w:hAnsi="Garamond" w:cs="Times New Roman"/>
          <w:szCs w:val="22"/>
          <w:highlight w:val="white"/>
        </w:rPr>
        <w:t>irsaliye,</w:t>
      </w:r>
      <w:r w:rsidR="00AE5867" w:rsidRPr="003C553A">
        <w:rPr>
          <w:rFonts w:ascii="Garamond" w:eastAsia="Times New Roman" w:hAnsi="Garamond" w:cs="Times New Roman"/>
          <w:szCs w:val="22"/>
          <w:highlight w:val="white"/>
        </w:rPr>
        <w:t xml:space="preserve"> </w:t>
      </w:r>
      <w:r w:rsidR="00C72CFE" w:rsidRPr="003C553A">
        <w:rPr>
          <w:rFonts w:ascii="Garamond" w:eastAsia="Times New Roman" w:hAnsi="Garamond" w:cs="Times New Roman"/>
          <w:szCs w:val="22"/>
          <w:highlight w:val="white"/>
        </w:rPr>
        <w:t>gider pusulası,</w:t>
      </w:r>
      <w:r w:rsidR="00AE5867" w:rsidRPr="003C553A">
        <w:rPr>
          <w:rFonts w:ascii="Garamond" w:eastAsia="Times New Roman" w:hAnsi="Garamond" w:cs="Times New Roman"/>
          <w:szCs w:val="22"/>
          <w:highlight w:val="white"/>
        </w:rPr>
        <w:t xml:space="preserve"> </w:t>
      </w:r>
      <w:r w:rsidR="00184E5C" w:rsidRPr="003C553A">
        <w:rPr>
          <w:rFonts w:ascii="Garamond" w:eastAsia="Times New Roman" w:hAnsi="Garamond" w:cs="Times New Roman"/>
          <w:szCs w:val="22"/>
          <w:highlight w:val="white"/>
        </w:rPr>
        <w:t>vesaire</w:t>
      </w:r>
      <w:r w:rsidR="00C72CFE" w:rsidRPr="003C553A">
        <w:rPr>
          <w:rFonts w:ascii="Garamond" w:eastAsia="Times New Roman" w:hAnsi="Garamond" w:cs="Times New Roman"/>
          <w:szCs w:val="22"/>
          <w:highlight w:val="white"/>
        </w:rPr>
        <w:t xml:space="preserve"> belge tasdik ve basım izinlerini almaya,</w:t>
      </w:r>
      <w:r w:rsidR="00AE5867" w:rsidRPr="003C553A">
        <w:rPr>
          <w:rFonts w:ascii="Garamond" w:eastAsia="Times New Roman" w:hAnsi="Garamond" w:cs="Times New Roman"/>
          <w:szCs w:val="22"/>
          <w:highlight w:val="white"/>
        </w:rPr>
        <w:t xml:space="preserve"> </w:t>
      </w:r>
      <w:r w:rsidR="00C72CFE" w:rsidRPr="003C553A">
        <w:rPr>
          <w:rFonts w:ascii="Garamond" w:eastAsia="Times New Roman" w:hAnsi="Garamond" w:cs="Times New Roman"/>
          <w:szCs w:val="22"/>
          <w:highlight w:val="white"/>
        </w:rPr>
        <w:t>matba</w:t>
      </w:r>
      <w:r w:rsidR="002E022A" w:rsidRPr="003C553A">
        <w:rPr>
          <w:rFonts w:ascii="Garamond" w:eastAsia="Times New Roman" w:hAnsi="Garamond" w:cs="Times New Roman"/>
          <w:szCs w:val="22"/>
          <w:highlight w:val="white"/>
        </w:rPr>
        <w:t xml:space="preserve">alarda defter belge bastırmaya </w:t>
      </w:r>
      <w:r w:rsidRPr="003C553A">
        <w:rPr>
          <w:rFonts w:ascii="Garamond" w:eastAsia="Times New Roman" w:hAnsi="Garamond" w:cs="Times New Roman"/>
          <w:szCs w:val="22"/>
          <w:highlight w:val="white"/>
        </w:rPr>
        <w:t>elden evrak alıp-vermeye,</w:t>
      </w:r>
      <w:r w:rsidR="00C72CFE"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 xml:space="preserve"> kayıt ve</w:t>
      </w:r>
      <w:r w:rsidR="00B03CB1"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tescillerimi yaptırmaya, gerektiğinde kayıtları kapatmaya-sildirmeye,</w:t>
      </w:r>
      <w:r w:rsidR="00C72CFE"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 xml:space="preserve"> dilekçe ve beyannameler</w:t>
      </w:r>
      <w:r w:rsidR="00AE5867"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hazırlamaya, imzalamaya, tahakkuk ettirmeye, ödemeye, tanzim edilmiş belgeleri teslim almaya,</w:t>
      </w:r>
      <w:r w:rsidR="00AE5867"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kayıt, suret ve fotokopiler almaya, dosyaları incelemeye, dosyalardan evrak almaya, tutanakları,</w:t>
      </w:r>
      <w:r w:rsidR="00AE5867"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işe başlama-bırakma formlarını, yoklama fişlerini, imzalamaya, teslim almaya, ceza tebliğlerini,</w:t>
      </w:r>
      <w:r w:rsidR="00AE5867"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yazarkasa</w:t>
      </w:r>
      <w:r w:rsidR="00AE5867" w:rsidRPr="003C553A">
        <w:rPr>
          <w:rFonts w:ascii="Garamond" w:eastAsia="Times New Roman" w:hAnsi="Garamond" w:cs="Times New Roman"/>
          <w:szCs w:val="22"/>
          <w:highlight w:val="white"/>
        </w:rPr>
        <w:t xml:space="preserve"> veya yazarkasalı P.O.S Cihazı izin ve ruhsatlarını almaya,</w:t>
      </w:r>
      <w:r w:rsidRPr="003C553A">
        <w:rPr>
          <w:rFonts w:ascii="Garamond" w:eastAsia="Times New Roman" w:hAnsi="Garamond" w:cs="Times New Roman"/>
          <w:szCs w:val="22"/>
          <w:highlight w:val="white"/>
        </w:rPr>
        <w:t xml:space="preserve"> yazarkasa levhasını imzalayıp almaya,</w:t>
      </w:r>
      <w:r w:rsidR="003C553A"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borç listesini ve borcu yoktur yazısını</w:t>
      </w:r>
      <w:r w:rsidR="00AE5867"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talep edip almaya,  Vergi Dairesi internet şifresi almaya,</w:t>
      </w:r>
      <w:r w:rsidR="002E022A" w:rsidRPr="003C553A">
        <w:rPr>
          <w:rFonts w:ascii="Garamond" w:eastAsia="Times New Roman" w:hAnsi="Garamond" w:cs="Times New Roman"/>
          <w:szCs w:val="22"/>
          <w:highlight w:val="white"/>
        </w:rPr>
        <w:t xml:space="preserve"> tekel izin ve ruhsatlarını almaya ve onaylattırmaya,</w:t>
      </w:r>
      <w:r w:rsidRPr="003C553A">
        <w:rPr>
          <w:rFonts w:ascii="Garamond" w:eastAsia="Times New Roman" w:hAnsi="Garamond" w:cs="Times New Roman"/>
          <w:szCs w:val="22"/>
          <w:highlight w:val="white"/>
        </w:rPr>
        <w:t xml:space="preserve"> </w:t>
      </w:r>
      <w:r w:rsidR="000C5460" w:rsidRPr="003C553A">
        <w:rPr>
          <w:rFonts w:ascii="Garamond" w:eastAsia="Times New Roman" w:hAnsi="Garamond" w:cs="Times New Roman"/>
          <w:szCs w:val="22"/>
          <w:highlight w:val="white"/>
        </w:rPr>
        <w:t>T.C. Ulaştırma Denizcilik ve Haberleşme Bakanlığına müracaat ederek şirketimiz adına kayıtlı bulunan bilumum araçlarımıza K türü yetki belgesi almaya,</w:t>
      </w:r>
      <w:r w:rsidR="00D72E6A" w:rsidRPr="003C553A">
        <w:rPr>
          <w:rFonts w:ascii="Garamond" w:eastAsia="Times New Roman" w:hAnsi="Garamond" w:cs="Times New Roman"/>
          <w:szCs w:val="22"/>
          <w:highlight w:val="white"/>
        </w:rPr>
        <w:t xml:space="preserve"> satılan araçlarımızın düşümlerini yaptırmaya, satın aldığımız araçların ilavelerini yaptırmaya, düzenlenecek her türlü evrak ve belgeleri imzalamaya, elden evrak alıp sunmaya, velhasıl T.C</w:t>
      </w:r>
      <w:r w:rsidR="000C5460" w:rsidRPr="003C553A">
        <w:rPr>
          <w:rFonts w:ascii="Garamond" w:eastAsia="Times New Roman" w:hAnsi="Garamond" w:cs="Times New Roman"/>
          <w:szCs w:val="22"/>
          <w:highlight w:val="white"/>
        </w:rPr>
        <w:t xml:space="preserve"> </w:t>
      </w:r>
      <w:r w:rsidR="00D72E6A" w:rsidRPr="003C553A">
        <w:rPr>
          <w:rFonts w:ascii="Garamond" w:eastAsia="Times New Roman" w:hAnsi="Garamond" w:cs="Times New Roman"/>
          <w:szCs w:val="22"/>
          <w:highlight w:val="white"/>
        </w:rPr>
        <w:t>Ulaştırma Denizcilik ve Haberleşme Bakanlığında benim yapmam gerekli her</w:t>
      </w:r>
      <w:r w:rsidR="00184E5C" w:rsidRPr="003C553A">
        <w:rPr>
          <w:rFonts w:ascii="Garamond" w:eastAsia="Times New Roman" w:hAnsi="Garamond" w:cs="Times New Roman"/>
          <w:szCs w:val="22"/>
          <w:highlight w:val="white"/>
        </w:rPr>
        <w:t xml:space="preserve"> </w:t>
      </w:r>
      <w:r w:rsidR="00D72E6A" w:rsidRPr="003C553A">
        <w:rPr>
          <w:rFonts w:ascii="Garamond" w:eastAsia="Times New Roman" w:hAnsi="Garamond" w:cs="Times New Roman"/>
          <w:szCs w:val="22"/>
          <w:highlight w:val="white"/>
        </w:rPr>
        <w:t>türlü iş ve işlemleri benden farksız olarak takip ve neticelendirmeye,</w:t>
      </w:r>
      <w:r w:rsidR="000C5460"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yatırılmış ve yatırılacak olan bütün bu</w:t>
      </w:r>
      <w:r w:rsidR="00AE5867"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 xml:space="preserve">bedellerden iade edilecek olanları ait olduğu makam veznelerinden tahsile </w:t>
      </w:r>
      <w:proofErr w:type="spellStart"/>
      <w:r w:rsidRPr="003C553A">
        <w:rPr>
          <w:rFonts w:ascii="Garamond" w:eastAsia="Times New Roman" w:hAnsi="Garamond" w:cs="Times New Roman"/>
          <w:szCs w:val="22"/>
          <w:highlight w:val="white"/>
        </w:rPr>
        <w:t>ahzu</w:t>
      </w:r>
      <w:proofErr w:type="spellEnd"/>
      <w:r w:rsidRPr="003C553A">
        <w:rPr>
          <w:rFonts w:ascii="Garamond" w:eastAsia="Times New Roman" w:hAnsi="Garamond" w:cs="Times New Roman"/>
          <w:szCs w:val="22"/>
          <w:highlight w:val="white"/>
        </w:rPr>
        <w:t xml:space="preserve"> kabza, ibralar vermeye,</w:t>
      </w:r>
      <w:r w:rsidR="00AE5867"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ilgili mercilere teftişler vermeye, ticari defterlerimi belgelerimi sunmaya,</w:t>
      </w:r>
    </w:p>
    <w:p w:rsidR="00433B32" w:rsidRPr="003C553A" w:rsidRDefault="00C9185D" w:rsidP="00447CFB">
      <w:pPr>
        <w:widowControl w:val="0"/>
        <w:spacing w:after="80" w:line="240" w:lineRule="auto"/>
        <w:jc w:val="both"/>
        <w:rPr>
          <w:rFonts w:ascii="Garamond" w:hAnsi="Garamond"/>
          <w:szCs w:val="22"/>
        </w:rPr>
      </w:pPr>
      <w:r w:rsidRPr="003C553A">
        <w:rPr>
          <w:rFonts w:ascii="Garamond" w:eastAsia="Times New Roman" w:hAnsi="Garamond" w:cs="Times New Roman"/>
          <w:szCs w:val="22"/>
          <w:highlight w:val="white"/>
        </w:rPr>
        <w:t>H</w:t>
      </w:r>
      <w:r w:rsidR="004E1B3D" w:rsidRPr="003C553A">
        <w:rPr>
          <w:rFonts w:ascii="Garamond" w:eastAsia="Times New Roman" w:hAnsi="Garamond" w:cs="Times New Roman"/>
          <w:szCs w:val="22"/>
          <w:highlight w:val="white"/>
        </w:rPr>
        <w:t xml:space="preserve">er türlü vergi ve </w:t>
      </w:r>
      <w:r w:rsidR="00AE5867" w:rsidRPr="003C553A">
        <w:rPr>
          <w:rFonts w:ascii="Garamond" w:eastAsia="Times New Roman" w:hAnsi="Garamond" w:cs="Times New Roman"/>
          <w:szCs w:val="22"/>
          <w:highlight w:val="white"/>
        </w:rPr>
        <w:t xml:space="preserve">cezalardan dolayı vergi itiraz, </w:t>
      </w:r>
      <w:r w:rsidR="004E1B3D" w:rsidRPr="003C553A">
        <w:rPr>
          <w:rFonts w:ascii="Garamond" w:eastAsia="Times New Roman" w:hAnsi="Garamond" w:cs="Times New Roman"/>
          <w:szCs w:val="22"/>
          <w:highlight w:val="white"/>
        </w:rPr>
        <w:t xml:space="preserve">temyiz, uzlaşma ve takdir komisyonlarında beni temsile, hak ve menfaatlerimi savunmaya, uzlaşma talebinde bulunmaya, </w:t>
      </w:r>
      <w:r w:rsidR="006C7140">
        <w:rPr>
          <w:rFonts w:ascii="Garamond" w:eastAsia="Times New Roman" w:hAnsi="Garamond" w:cs="Times New Roman"/>
          <w:szCs w:val="22"/>
          <w:highlight w:val="white"/>
        </w:rPr>
        <w:t xml:space="preserve"> </w:t>
      </w:r>
      <w:r w:rsidR="004E1B3D" w:rsidRPr="003C553A">
        <w:rPr>
          <w:rFonts w:ascii="Garamond" w:eastAsia="Times New Roman" w:hAnsi="Garamond" w:cs="Times New Roman"/>
          <w:szCs w:val="22"/>
          <w:highlight w:val="white"/>
        </w:rPr>
        <w:t>uzlaşmaya, Noterlerde kayıt ve suretler</w:t>
      </w:r>
      <w:r w:rsidR="00AE5867" w:rsidRPr="003C553A">
        <w:rPr>
          <w:rFonts w:ascii="Garamond" w:eastAsia="Times New Roman" w:hAnsi="Garamond" w:cs="Times New Roman"/>
          <w:szCs w:val="22"/>
          <w:highlight w:val="white"/>
        </w:rPr>
        <w:t xml:space="preserve"> </w:t>
      </w:r>
      <w:r w:rsidR="004E1B3D" w:rsidRPr="003C553A">
        <w:rPr>
          <w:rFonts w:ascii="Garamond" w:eastAsia="Times New Roman" w:hAnsi="Garamond" w:cs="Times New Roman"/>
          <w:szCs w:val="22"/>
          <w:highlight w:val="white"/>
        </w:rPr>
        <w:t>çıkartmaya, yazılı-sözlü beyan ve açıklamalarda bulunmaya,</w:t>
      </w:r>
      <w:r w:rsidR="00AE5867" w:rsidRPr="003C553A">
        <w:rPr>
          <w:rFonts w:ascii="Garamond" w:eastAsia="Times New Roman" w:hAnsi="Garamond" w:cs="Times New Roman"/>
          <w:szCs w:val="22"/>
          <w:highlight w:val="white"/>
        </w:rPr>
        <w:t xml:space="preserve"> </w:t>
      </w:r>
      <w:r w:rsidR="004E1B3D" w:rsidRPr="003C553A">
        <w:rPr>
          <w:rFonts w:ascii="Garamond" w:eastAsia="Times New Roman" w:hAnsi="Garamond" w:cs="Times New Roman"/>
          <w:szCs w:val="22"/>
          <w:highlight w:val="white"/>
        </w:rPr>
        <w:t>geri almaya, değiştirmeye, tahakkuk</w:t>
      </w:r>
      <w:r w:rsidR="00AE5867" w:rsidRPr="003C553A">
        <w:rPr>
          <w:rFonts w:ascii="Garamond" w:eastAsia="Times New Roman" w:hAnsi="Garamond" w:cs="Times New Roman"/>
          <w:szCs w:val="22"/>
          <w:highlight w:val="white"/>
        </w:rPr>
        <w:t xml:space="preserve"> </w:t>
      </w:r>
      <w:r w:rsidR="004E1B3D" w:rsidRPr="003C553A">
        <w:rPr>
          <w:rFonts w:ascii="Garamond" w:eastAsia="Times New Roman" w:hAnsi="Garamond" w:cs="Times New Roman"/>
          <w:szCs w:val="22"/>
          <w:highlight w:val="white"/>
        </w:rPr>
        <w:t>etmiş veya edecek olan vergi iadelerini, ödenecek olan her türlü vergilerden mahsup ettirmeye,</w:t>
      </w:r>
      <w:r w:rsidR="00AE5867" w:rsidRPr="003C553A">
        <w:rPr>
          <w:rFonts w:ascii="Garamond" w:eastAsia="Times New Roman" w:hAnsi="Garamond" w:cs="Times New Roman"/>
          <w:szCs w:val="22"/>
          <w:highlight w:val="white"/>
        </w:rPr>
        <w:t xml:space="preserve"> </w:t>
      </w:r>
      <w:r w:rsidR="004E1B3D" w:rsidRPr="003C553A">
        <w:rPr>
          <w:rFonts w:ascii="Garamond" w:eastAsia="Times New Roman" w:hAnsi="Garamond" w:cs="Times New Roman"/>
          <w:szCs w:val="22"/>
          <w:highlight w:val="white"/>
        </w:rPr>
        <w:t xml:space="preserve">tebliğ ve </w:t>
      </w:r>
      <w:r w:rsidRPr="003C553A">
        <w:rPr>
          <w:rFonts w:ascii="Garamond" w:eastAsia="Times New Roman" w:hAnsi="Garamond" w:cs="Times New Roman"/>
          <w:szCs w:val="22"/>
          <w:highlight w:val="white"/>
        </w:rPr>
        <w:t>tebellüğe</w:t>
      </w:r>
      <w:r w:rsidR="004E1B3D" w:rsidRPr="003C553A">
        <w:rPr>
          <w:rFonts w:ascii="Garamond" w:eastAsia="Times New Roman" w:hAnsi="Garamond" w:cs="Times New Roman"/>
          <w:szCs w:val="22"/>
          <w:highlight w:val="white"/>
        </w:rPr>
        <w:t xml:space="preserve">, </w:t>
      </w:r>
    </w:p>
    <w:p w:rsidR="00433B32" w:rsidRPr="003C553A" w:rsidRDefault="004E1B3D" w:rsidP="00447CFB">
      <w:pPr>
        <w:widowControl w:val="0"/>
        <w:spacing w:after="80" w:line="240" w:lineRule="auto"/>
        <w:jc w:val="both"/>
        <w:rPr>
          <w:rFonts w:ascii="Garamond" w:hAnsi="Garamond"/>
          <w:szCs w:val="22"/>
        </w:rPr>
      </w:pPr>
      <w:r w:rsidRPr="003C553A">
        <w:rPr>
          <w:rFonts w:ascii="Garamond" w:eastAsia="Times New Roman" w:hAnsi="Garamond" w:cs="Times New Roman"/>
          <w:szCs w:val="22"/>
          <w:highlight w:val="white"/>
        </w:rPr>
        <w:t>Aylık Prim ve Hizmet Belgesinin Sosyal Sigortalar Kurumuna internetortamında verilebilmesi için nam ve hesabıma bu Kuruma başvuruda bulunması, e-Bildirgesözleşmesini imzalaması, kullanıcı kodu ve kullanıcı şifresi zarfını Kurumdan imza karşılığında teslim</w:t>
      </w:r>
      <w:r w:rsidR="006C7140">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 xml:space="preserve">alması, işyerinde çalışan sigortalılara ilişkin Aylık Prim ve Hizmet Belgesinin internet ortamındaKuruma gönderilmesi ve bu konudaki diğer işlemlerin yerine getirilmesi, </w:t>
      </w:r>
      <w:r w:rsidR="006C7140">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Sosyal Güvenlik Kurumuna</w:t>
      </w:r>
      <w:r w:rsidR="006C7140">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verilecek olan işyeri ve işe giriş bildirgelerini imzalaması, işyeri numarasını teslim alması, SosyalGüvenlik Kurumunca tahakkuk ettirilmiş veya ettirilecek olan prim ve cezalarına itiraza, düzeltme</w:t>
      </w:r>
      <w:r w:rsidR="003C553A"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 xml:space="preserve">talebinde bulunmaya, iş bitim yazısı almaya, </w:t>
      </w:r>
      <w:r w:rsidR="0045497D" w:rsidRPr="003C553A">
        <w:rPr>
          <w:rFonts w:ascii="Garamond" w:eastAsia="Times New Roman" w:hAnsi="Garamond" w:cs="Times New Roman"/>
          <w:szCs w:val="22"/>
        </w:rPr>
        <w:t xml:space="preserve">emeklilik işlemlerinin başvurusunda bulunmaya, takibini yapmaya ve sonuçlandırmaya, yurtdışı hizmet borçlanması, askerlik borçlanması ve doğum borçlanması işlemlerini yapmaya, </w:t>
      </w:r>
    </w:p>
    <w:p w:rsidR="001B27E2" w:rsidRPr="001B27E2" w:rsidRDefault="00D40646" w:rsidP="00C9185D">
      <w:pPr>
        <w:widowControl w:val="0"/>
        <w:jc w:val="both"/>
        <w:rPr>
          <w:rFonts w:ascii="Garamond" w:eastAsia="Times New Roman" w:hAnsi="Garamond" w:cs="Times New Roman"/>
          <w:b/>
          <w:color w:val="FF0000"/>
          <w:szCs w:val="22"/>
        </w:rPr>
      </w:pPr>
      <w:r w:rsidRPr="003C553A">
        <w:rPr>
          <w:rFonts w:ascii="Garamond" w:eastAsia="Times New Roman" w:hAnsi="Garamond" w:cs="Times New Roman"/>
          <w:b/>
          <w:color w:val="FF0000"/>
          <w:szCs w:val="22"/>
          <w:highlight w:val="white"/>
        </w:rPr>
        <w:t xml:space="preserve">ELEKTRONİK TEBLİGAT VE </w:t>
      </w:r>
      <w:r w:rsidR="00447CFB" w:rsidRPr="003C553A">
        <w:rPr>
          <w:rFonts w:ascii="Garamond" w:eastAsia="Times New Roman" w:hAnsi="Garamond" w:cs="Times New Roman"/>
          <w:b/>
          <w:color w:val="FF0000"/>
          <w:szCs w:val="22"/>
          <w:highlight w:val="white"/>
        </w:rPr>
        <w:t>KAYITLI ELEKTRONİK POSTA:</w:t>
      </w:r>
    </w:p>
    <w:p w:rsidR="00433B32" w:rsidRPr="003C553A" w:rsidRDefault="00447CFB" w:rsidP="00C9185D">
      <w:pPr>
        <w:widowControl w:val="0"/>
        <w:jc w:val="both"/>
        <w:rPr>
          <w:rFonts w:ascii="Garamond" w:hAnsi="Garamond"/>
          <w:color w:val="222222"/>
          <w:szCs w:val="22"/>
        </w:rPr>
      </w:pPr>
      <w:r w:rsidRPr="003C553A">
        <w:rPr>
          <w:rFonts w:ascii="Garamond" w:eastAsia="Times New Roman" w:hAnsi="Garamond" w:cs="Times New Roman"/>
          <w:szCs w:val="22"/>
          <w:highlight w:val="white"/>
        </w:rPr>
        <w:t>Türk Ticaret Kanunu ve Kayıtlı Elektronik Posta Sistemine İlişkin Usul ve Esaslar Hakkında Yönetmelik ile ilgili sair tebliğ ve usul, esas gibi mevzuatlar dairesinde gösterilen şartlara uygun olmak üzere Kayıtlı Elektronik Posta Hizmet Sağlayıcılarından alınacak olan Kayıtlı Elektronik Posta hesabı ya</w:t>
      </w:r>
      <w:r w:rsidR="00D40646"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 xml:space="preserve">da hesapları oluşturmaya, bu hesapların oluşturulması için taahhütname, başvuru formu da </w:t>
      </w:r>
      <w:proofErr w:type="gramStart"/>
      <w:r w:rsidRPr="003C553A">
        <w:rPr>
          <w:rFonts w:ascii="Garamond" w:eastAsia="Times New Roman" w:hAnsi="Garamond" w:cs="Times New Roman"/>
          <w:szCs w:val="22"/>
          <w:highlight w:val="white"/>
        </w:rPr>
        <w:t>dahil</w:t>
      </w:r>
      <w:proofErr w:type="gramEnd"/>
      <w:r w:rsidRPr="003C553A">
        <w:rPr>
          <w:rFonts w:ascii="Garamond" w:eastAsia="Times New Roman" w:hAnsi="Garamond" w:cs="Times New Roman"/>
          <w:szCs w:val="22"/>
          <w:highlight w:val="white"/>
        </w:rPr>
        <w:t xml:space="preserve"> olmak üzere gerekli olan tüm belgeleri imzalamaya ve bu hesapla/hesaplarla ilgili tüm işlemleri yapmaya</w:t>
      </w:r>
      <w:r w:rsidRPr="003C553A">
        <w:rPr>
          <w:rFonts w:ascii="Garamond" w:hAnsi="Garamond"/>
          <w:color w:val="222222"/>
          <w:szCs w:val="22"/>
          <w:highlight w:val="white"/>
        </w:rPr>
        <w:t>,</w:t>
      </w:r>
    </w:p>
    <w:p w:rsidR="003C553A" w:rsidRPr="003C553A" w:rsidRDefault="00D40646" w:rsidP="003C553A">
      <w:pPr>
        <w:widowControl w:val="0"/>
        <w:jc w:val="both"/>
        <w:rPr>
          <w:rFonts w:ascii="Garamond" w:hAnsi="Garamond"/>
          <w:color w:val="222222"/>
          <w:szCs w:val="22"/>
        </w:rPr>
      </w:pPr>
      <w:r w:rsidRPr="003C553A">
        <w:rPr>
          <w:rFonts w:ascii="Garamond" w:eastAsia="Times New Roman" w:hAnsi="Garamond" w:cs="Times New Roman"/>
          <w:szCs w:val="22"/>
          <w:highlight w:val="white"/>
        </w:rPr>
        <w:t>Maliye Bakanlığı ile diğer kamu ve ö</w:t>
      </w:r>
      <w:r w:rsidR="003C553A" w:rsidRPr="003C553A">
        <w:rPr>
          <w:rFonts w:ascii="Garamond" w:eastAsia="Times New Roman" w:hAnsi="Garamond" w:cs="Times New Roman"/>
          <w:szCs w:val="22"/>
          <w:highlight w:val="white"/>
        </w:rPr>
        <w:t>zel kurum</w:t>
      </w:r>
      <w:r w:rsidRPr="003C553A">
        <w:rPr>
          <w:rFonts w:ascii="Garamond" w:eastAsia="Times New Roman" w:hAnsi="Garamond" w:cs="Times New Roman"/>
          <w:szCs w:val="22"/>
          <w:highlight w:val="white"/>
        </w:rPr>
        <w:t xml:space="preserve"> kuruluşlarının Elektronik ortamda tebligat yapılmasına ilişkin usul esaslar dâhilinde </w:t>
      </w:r>
      <w:r w:rsidR="003C553A" w:rsidRPr="003C553A">
        <w:rPr>
          <w:rFonts w:ascii="Garamond" w:eastAsia="Times New Roman" w:hAnsi="Garamond" w:cs="Times New Roman"/>
          <w:szCs w:val="22"/>
          <w:highlight w:val="white"/>
        </w:rPr>
        <w:t xml:space="preserve">elektronik tebligat adresi oluşturulması için taahhütname, başvuru formu da </w:t>
      </w:r>
      <w:proofErr w:type="gramStart"/>
      <w:r w:rsidR="003C553A" w:rsidRPr="003C553A">
        <w:rPr>
          <w:rFonts w:ascii="Garamond" w:eastAsia="Times New Roman" w:hAnsi="Garamond" w:cs="Times New Roman"/>
          <w:szCs w:val="22"/>
          <w:highlight w:val="white"/>
        </w:rPr>
        <w:t>dahil</w:t>
      </w:r>
      <w:proofErr w:type="gramEnd"/>
      <w:r w:rsidR="003C553A" w:rsidRPr="003C553A">
        <w:rPr>
          <w:rFonts w:ascii="Garamond" w:eastAsia="Times New Roman" w:hAnsi="Garamond" w:cs="Times New Roman"/>
          <w:szCs w:val="22"/>
          <w:highlight w:val="white"/>
        </w:rPr>
        <w:t xml:space="preserve"> olmak üzere gerekli olan tüm belgeleri imzalamaya, şifreleri almaya ve bu adreslerle ilgili tüm işlemleri yapmaya</w:t>
      </w:r>
      <w:r w:rsidR="003C553A" w:rsidRPr="003C553A">
        <w:rPr>
          <w:rFonts w:ascii="Garamond" w:hAnsi="Garamond"/>
          <w:color w:val="222222"/>
          <w:szCs w:val="22"/>
          <w:highlight w:val="white"/>
        </w:rPr>
        <w:t>,</w:t>
      </w:r>
    </w:p>
    <w:p w:rsidR="00D40646" w:rsidRPr="003C553A" w:rsidRDefault="00D40646" w:rsidP="00C9185D">
      <w:pPr>
        <w:widowControl w:val="0"/>
        <w:jc w:val="both"/>
        <w:rPr>
          <w:rFonts w:ascii="Garamond" w:hAnsi="Garamond"/>
          <w:color w:val="222222"/>
          <w:szCs w:val="22"/>
        </w:rPr>
      </w:pPr>
    </w:p>
    <w:p w:rsidR="00433B32" w:rsidRPr="003C553A" w:rsidRDefault="00C9185D" w:rsidP="00C9185D">
      <w:pPr>
        <w:widowControl w:val="0"/>
        <w:spacing w:after="80" w:line="280" w:lineRule="auto"/>
        <w:jc w:val="both"/>
        <w:rPr>
          <w:rFonts w:ascii="Garamond" w:hAnsi="Garamond"/>
          <w:szCs w:val="22"/>
        </w:rPr>
      </w:pPr>
      <w:r w:rsidRPr="003C553A">
        <w:rPr>
          <w:rFonts w:ascii="Garamond" w:eastAsia="Times New Roman" w:hAnsi="Garamond" w:cs="Times New Roman"/>
          <w:szCs w:val="22"/>
          <w:highlight w:val="white"/>
        </w:rPr>
        <w:t>Y</w:t>
      </w:r>
      <w:r w:rsidR="004E1B3D" w:rsidRPr="003C553A">
        <w:rPr>
          <w:rFonts w:ascii="Garamond" w:eastAsia="Times New Roman" w:hAnsi="Garamond" w:cs="Times New Roman"/>
          <w:szCs w:val="22"/>
          <w:highlight w:val="white"/>
        </w:rPr>
        <w:t>ukarıda belirttiğim konularla ilgili olarak yapılması</w:t>
      </w:r>
      <w:r w:rsidR="00184E5C" w:rsidRPr="003C553A">
        <w:rPr>
          <w:rFonts w:ascii="Garamond" w:eastAsia="Times New Roman" w:hAnsi="Garamond" w:cs="Times New Roman"/>
          <w:szCs w:val="22"/>
          <w:highlight w:val="white"/>
        </w:rPr>
        <w:t xml:space="preserve"> </w:t>
      </w:r>
      <w:r w:rsidR="004E1B3D" w:rsidRPr="003C553A">
        <w:rPr>
          <w:rFonts w:ascii="Garamond" w:eastAsia="Times New Roman" w:hAnsi="Garamond" w:cs="Times New Roman"/>
          <w:szCs w:val="22"/>
          <w:highlight w:val="white"/>
        </w:rPr>
        <w:t>gereken her türlü yasal işlemleri, tüm resmi makam ve merciler önünde yapmaya ve imzalamaya,</w:t>
      </w:r>
      <w:r w:rsidR="00184E5C" w:rsidRPr="003C553A">
        <w:rPr>
          <w:rFonts w:ascii="Garamond" w:eastAsia="Times New Roman" w:hAnsi="Garamond" w:cs="Times New Roman"/>
          <w:szCs w:val="22"/>
          <w:highlight w:val="white"/>
        </w:rPr>
        <w:t xml:space="preserve"> </w:t>
      </w:r>
      <w:r w:rsidR="004E1B3D" w:rsidRPr="003C553A">
        <w:rPr>
          <w:rFonts w:ascii="Garamond" w:eastAsia="Times New Roman" w:hAnsi="Garamond" w:cs="Times New Roman"/>
          <w:szCs w:val="22"/>
          <w:highlight w:val="white"/>
        </w:rPr>
        <w:t>yasalar ve mevzuatlar doğrultusunda yapabileceğimiz tüm işlemleri adımıza yapmaya ve</w:t>
      </w:r>
      <w:r w:rsidR="00184E5C" w:rsidRPr="003C553A">
        <w:rPr>
          <w:rFonts w:ascii="Garamond" w:eastAsia="Times New Roman" w:hAnsi="Garamond" w:cs="Times New Roman"/>
          <w:szCs w:val="22"/>
          <w:highlight w:val="white"/>
        </w:rPr>
        <w:t xml:space="preserve"> </w:t>
      </w:r>
      <w:r w:rsidR="004E1B3D" w:rsidRPr="003C553A">
        <w:rPr>
          <w:rFonts w:ascii="Garamond" w:eastAsia="Times New Roman" w:hAnsi="Garamond" w:cs="Times New Roman"/>
          <w:szCs w:val="22"/>
          <w:highlight w:val="white"/>
        </w:rPr>
        <w:t>sonuçlandırmaya, gerektiğinde bu yetkilerin tamamını veya bir kısmını adımıza yapmak veya</w:t>
      </w:r>
      <w:r w:rsidR="00184E5C" w:rsidRPr="003C553A">
        <w:rPr>
          <w:rFonts w:ascii="Garamond" w:eastAsia="Times New Roman" w:hAnsi="Garamond" w:cs="Times New Roman"/>
          <w:szCs w:val="22"/>
          <w:highlight w:val="white"/>
        </w:rPr>
        <w:t xml:space="preserve"> </w:t>
      </w:r>
      <w:r w:rsidR="004E1B3D" w:rsidRPr="003C553A">
        <w:rPr>
          <w:rFonts w:ascii="Garamond" w:eastAsia="Times New Roman" w:hAnsi="Garamond" w:cs="Times New Roman"/>
          <w:szCs w:val="22"/>
          <w:highlight w:val="white"/>
        </w:rPr>
        <w:t>yaptırmak üzere başkalarını ve kendi personelini yetkilendirmeye veya vekil tayin etmeye veya</w:t>
      </w:r>
      <w:r w:rsidR="00184E5C" w:rsidRPr="003C553A">
        <w:rPr>
          <w:rFonts w:ascii="Garamond" w:eastAsia="Times New Roman" w:hAnsi="Garamond" w:cs="Times New Roman"/>
          <w:szCs w:val="22"/>
          <w:highlight w:val="white"/>
        </w:rPr>
        <w:t xml:space="preserve"> </w:t>
      </w:r>
      <w:r w:rsidR="004E1B3D" w:rsidRPr="003C553A">
        <w:rPr>
          <w:rFonts w:ascii="Garamond" w:eastAsia="Times New Roman" w:hAnsi="Garamond" w:cs="Times New Roman"/>
          <w:szCs w:val="22"/>
          <w:highlight w:val="white"/>
        </w:rPr>
        <w:t xml:space="preserve">mezun olmak üzere </w:t>
      </w:r>
      <w:proofErr w:type="gramStart"/>
      <w:r w:rsidR="006C7140">
        <w:rPr>
          <w:rFonts w:ascii="Garamond" w:eastAsia="Times New Roman" w:hAnsi="Garamond" w:cs="Times New Roman"/>
          <w:szCs w:val="22"/>
          <w:highlight w:val="white"/>
        </w:rPr>
        <w:t>………….</w:t>
      </w:r>
      <w:proofErr w:type="gramEnd"/>
      <w:r w:rsidR="008B13A1" w:rsidRPr="003C553A">
        <w:rPr>
          <w:rFonts w:ascii="Garamond" w:eastAsia="Times New Roman" w:hAnsi="Garamond" w:cs="Times New Roman"/>
          <w:szCs w:val="22"/>
          <w:highlight w:val="white"/>
        </w:rPr>
        <w:t xml:space="preserve"> </w:t>
      </w:r>
      <w:proofErr w:type="spellStart"/>
      <w:r w:rsidR="008B13A1" w:rsidRPr="003C553A">
        <w:rPr>
          <w:rFonts w:ascii="Garamond" w:eastAsia="Times New Roman" w:hAnsi="Garamond" w:cs="Times New Roman"/>
          <w:szCs w:val="22"/>
          <w:highlight w:val="white"/>
        </w:rPr>
        <w:t>T.C.No</w:t>
      </w:r>
      <w:proofErr w:type="spellEnd"/>
      <w:r w:rsidR="008B13A1" w:rsidRPr="003C553A">
        <w:rPr>
          <w:rFonts w:ascii="Garamond" w:eastAsia="Times New Roman" w:hAnsi="Garamond" w:cs="Times New Roman"/>
          <w:szCs w:val="22"/>
          <w:highlight w:val="white"/>
        </w:rPr>
        <w:t xml:space="preserve">’ </w:t>
      </w:r>
      <w:proofErr w:type="spellStart"/>
      <w:r w:rsidR="008B13A1" w:rsidRPr="003C553A">
        <w:rPr>
          <w:rFonts w:ascii="Garamond" w:eastAsia="Times New Roman" w:hAnsi="Garamond" w:cs="Times New Roman"/>
          <w:szCs w:val="22"/>
          <w:highlight w:val="white"/>
        </w:rPr>
        <w:t>lu</w:t>
      </w:r>
      <w:proofErr w:type="spellEnd"/>
      <w:r w:rsidR="008B13A1" w:rsidRPr="003C553A">
        <w:rPr>
          <w:rFonts w:ascii="Garamond" w:eastAsia="Times New Roman" w:hAnsi="Garamond" w:cs="Times New Roman"/>
          <w:szCs w:val="22"/>
          <w:highlight w:val="white"/>
        </w:rPr>
        <w:t xml:space="preserve"> </w:t>
      </w:r>
      <w:r w:rsidR="0033174B" w:rsidRPr="0033174B">
        <w:rPr>
          <w:rFonts w:ascii="Garamond" w:eastAsia="Times New Roman" w:hAnsi="Garamond" w:cs="Times New Roman"/>
          <w:b/>
          <w:szCs w:val="22"/>
          <w:highlight w:val="white"/>
        </w:rPr>
        <w:t>Burhan ERAY</w:t>
      </w:r>
      <w:r w:rsidR="008B13A1" w:rsidRPr="003C553A">
        <w:rPr>
          <w:rFonts w:ascii="Garamond" w:eastAsia="Times New Roman" w:hAnsi="Garamond" w:cs="Times New Roman"/>
          <w:b/>
          <w:szCs w:val="22"/>
          <w:highlight w:val="white"/>
        </w:rPr>
        <w:t xml:space="preserve">, </w:t>
      </w:r>
      <w:proofErr w:type="gramStart"/>
      <w:r w:rsidR="001B27E2">
        <w:rPr>
          <w:rFonts w:ascii="Garamond" w:eastAsia="Times New Roman" w:hAnsi="Garamond" w:cs="Times New Roman"/>
          <w:szCs w:val="22"/>
          <w:highlight w:val="white"/>
        </w:rPr>
        <w:t>……………..</w:t>
      </w:r>
      <w:proofErr w:type="gramEnd"/>
      <w:r w:rsidR="008B13A1" w:rsidRPr="003C553A">
        <w:rPr>
          <w:rFonts w:ascii="Garamond" w:eastAsia="Times New Roman" w:hAnsi="Garamond" w:cs="Times New Roman"/>
          <w:b/>
          <w:szCs w:val="22"/>
          <w:highlight w:val="white"/>
        </w:rPr>
        <w:t xml:space="preserve"> </w:t>
      </w:r>
      <w:proofErr w:type="spellStart"/>
      <w:r w:rsidR="008B13A1" w:rsidRPr="003C553A">
        <w:rPr>
          <w:rFonts w:ascii="Garamond" w:eastAsia="Times New Roman" w:hAnsi="Garamond" w:cs="Times New Roman"/>
          <w:szCs w:val="22"/>
          <w:highlight w:val="white"/>
        </w:rPr>
        <w:t>T.C.No</w:t>
      </w:r>
      <w:proofErr w:type="spellEnd"/>
      <w:r w:rsidR="008B13A1" w:rsidRPr="003C553A">
        <w:rPr>
          <w:rFonts w:ascii="Garamond" w:eastAsia="Times New Roman" w:hAnsi="Garamond" w:cs="Times New Roman"/>
          <w:szCs w:val="22"/>
          <w:highlight w:val="white"/>
        </w:rPr>
        <w:t xml:space="preserve">’ </w:t>
      </w:r>
      <w:proofErr w:type="spellStart"/>
      <w:r w:rsidR="008B13A1" w:rsidRPr="003C553A">
        <w:rPr>
          <w:rFonts w:ascii="Garamond" w:eastAsia="Times New Roman" w:hAnsi="Garamond" w:cs="Times New Roman"/>
          <w:szCs w:val="22"/>
          <w:highlight w:val="white"/>
        </w:rPr>
        <w:t>lu</w:t>
      </w:r>
      <w:proofErr w:type="spellEnd"/>
      <w:r w:rsidR="008B13A1" w:rsidRPr="003C553A">
        <w:rPr>
          <w:rFonts w:ascii="Garamond" w:eastAsia="Times New Roman" w:hAnsi="Garamond" w:cs="Times New Roman"/>
          <w:szCs w:val="22"/>
          <w:highlight w:val="white"/>
        </w:rPr>
        <w:t xml:space="preserve"> </w:t>
      </w:r>
      <w:proofErr w:type="gramStart"/>
      <w:r w:rsidR="001B27E2">
        <w:rPr>
          <w:rFonts w:ascii="Garamond" w:eastAsia="Times New Roman" w:hAnsi="Garamond" w:cs="Times New Roman"/>
          <w:b/>
          <w:szCs w:val="22"/>
          <w:highlight w:val="white"/>
        </w:rPr>
        <w:t>…………….</w:t>
      </w:r>
      <w:r w:rsidR="008B13A1" w:rsidRPr="003C553A">
        <w:rPr>
          <w:rFonts w:ascii="Garamond" w:eastAsia="Times New Roman" w:hAnsi="Garamond" w:cs="Times New Roman"/>
          <w:b/>
          <w:szCs w:val="22"/>
          <w:highlight w:val="white"/>
        </w:rPr>
        <w:t>,</w:t>
      </w:r>
      <w:proofErr w:type="gramEnd"/>
      <w:r w:rsidR="008B13A1" w:rsidRPr="003C553A">
        <w:rPr>
          <w:rFonts w:ascii="Garamond" w:eastAsia="Times New Roman" w:hAnsi="Garamond" w:cs="Times New Roman"/>
          <w:b/>
          <w:szCs w:val="22"/>
          <w:highlight w:val="white"/>
        </w:rPr>
        <w:t xml:space="preserve"> </w:t>
      </w:r>
      <w:r w:rsidR="001B27E2">
        <w:rPr>
          <w:rFonts w:ascii="Garamond" w:eastAsia="Times New Roman" w:hAnsi="Garamond" w:cs="Times New Roman"/>
          <w:szCs w:val="22"/>
          <w:highlight w:val="white"/>
        </w:rPr>
        <w:t>……………………</w:t>
      </w:r>
      <w:r w:rsidR="008B13A1" w:rsidRPr="003C553A">
        <w:rPr>
          <w:rFonts w:ascii="Garamond" w:eastAsia="Times New Roman" w:hAnsi="Garamond" w:cs="Times New Roman"/>
          <w:b/>
          <w:szCs w:val="22"/>
          <w:highlight w:val="white"/>
        </w:rPr>
        <w:t xml:space="preserve"> </w:t>
      </w:r>
      <w:proofErr w:type="spellStart"/>
      <w:r w:rsidR="008B13A1" w:rsidRPr="003C553A">
        <w:rPr>
          <w:rFonts w:ascii="Garamond" w:eastAsia="Times New Roman" w:hAnsi="Garamond" w:cs="Times New Roman"/>
          <w:szCs w:val="22"/>
          <w:highlight w:val="white"/>
        </w:rPr>
        <w:t>T.C.No</w:t>
      </w:r>
      <w:proofErr w:type="spellEnd"/>
      <w:r w:rsidR="008B13A1" w:rsidRPr="003C553A">
        <w:rPr>
          <w:rFonts w:ascii="Garamond" w:eastAsia="Times New Roman" w:hAnsi="Garamond" w:cs="Times New Roman"/>
          <w:szCs w:val="22"/>
          <w:highlight w:val="white"/>
        </w:rPr>
        <w:t xml:space="preserve">’ </w:t>
      </w:r>
      <w:proofErr w:type="spellStart"/>
      <w:r w:rsidR="008B13A1" w:rsidRPr="003C553A">
        <w:rPr>
          <w:rFonts w:ascii="Garamond" w:eastAsia="Times New Roman" w:hAnsi="Garamond" w:cs="Times New Roman"/>
          <w:szCs w:val="22"/>
          <w:highlight w:val="white"/>
        </w:rPr>
        <w:t>lu</w:t>
      </w:r>
      <w:proofErr w:type="spellEnd"/>
      <w:r w:rsidR="008B13A1" w:rsidRPr="003C553A">
        <w:rPr>
          <w:rFonts w:ascii="Garamond" w:eastAsia="Times New Roman" w:hAnsi="Garamond" w:cs="Times New Roman"/>
          <w:szCs w:val="22"/>
          <w:highlight w:val="white"/>
        </w:rPr>
        <w:t xml:space="preserve"> </w:t>
      </w:r>
      <w:proofErr w:type="gramStart"/>
      <w:r w:rsidR="001B27E2">
        <w:rPr>
          <w:rFonts w:ascii="Garamond" w:eastAsia="Times New Roman" w:hAnsi="Garamond" w:cs="Times New Roman"/>
          <w:b/>
          <w:szCs w:val="22"/>
          <w:highlight w:val="white"/>
        </w:rPr>
        <w:t>…………………..</w:t>
      </w:r>
      <w:r w:rsidR="008B13A1" w:rsidRPr="003C553A">
        <w:rPr>
          <w:rFonts w:ascii="Garamond" w:eastAsia="Times New Roman" w:hAnsi="Garamond" w:cs="Times New Roman"/>
          <w:b/>
          <w:szCs w:val="22"/>
          <w:highlight w:val="white"/>
        </w:rPr>
        <w:t>,</w:t>
      </w:r>
      <w:proofErr w:type="gramEnd"/>
      <w:r w:rsidR="008B13A1" w:rsidRPr="003C553A">
        <w:rPr>
          <w:rFonts w:ascii="Garamond" w:eastAsia="Times New Roman" w:hAnsi="Garamond" w:cs="Times New Roman"/>
          <w:b/>
          <w:szCs w:val="22"/>
          <w:highlight w:val="white"/>
        </w:rPr>
        <w:t xml:space="preserve">  </w:t>
      </w:r>
      <w:r w:rsidR="008B13A1" w:rsidRPr="003C553A">
        <w:rPr>
          <w:rFonts w:ascii="Garamond" w:eastAsia="Times New Roman" w:hAnsi="Garamond" w:cs="Times New Roman"/>
          <w:szCs w:val="22"/>
          <w:highlight w:val="white"/>
        </w:rPr>
        <w:t xml:space="preserve">dolaylı temsil yolu ile münferiden yetkili olmak üzere süresiz olarak vekil tayin ettim.  </w:t>
      </w:r>
    </w:p>
    <w:p w:rsidR="00433B32" w:rsidRPr="003C553A" w:rsidRDefault="0033174B" w:rsidP="00C9185D">
      <w:pPr>
        <w:widowControl w:val="0"/>
        <w:spacing w:after="80" w:line="280" w:lineRule="auto"/>
        <w:jc w:val="both"/>
        <w:rPr>
          <w:rFonts w:ascii="Garamond" w:hAnsi="Garamond"/>
          <w:szCs w:val="22"/>
        </w:rPr>
      </w:pPr>
      <w:r w:rsidRPr="003C553A">
        <w:rPr>
          <w:rFonts w:ascii="Garamond" w:eastAsia="Times New Roman" w:hAnsi="Garamond" w:cs="Times New Roman"/>
          <w:szCs w:val="22"/>
          <w:highlight w:val="white"/>
        </w:rPr>
        <w:t>Vekâlet</w:t>
      </w:r>
      <w:r w:rsidR="004E1B3D" w:rsidRPr="003C553A">
        <w:rPr>
          <w:rFonts w:ascii="Garamond" w:eastAsia="Times New Roman" w:hAnsi="Garamond" w:cs="Times New Roman"/>
          <w:szCs w:val="22"/>
          <w:highlight w:val="white"/>
        </w:rPr>
        <w:t xml:space="preserve"> </w:t>
      </w:r>
      <w:r w:rsidRPr="003C553A">
        <w:rPr>
          <w:rFonts w:ascii="Garamond" w:eastAsia="Times New Roman" w:hAnsi="Garamond" w:cs="Times New Roman"/>
          <w:szCs w:val="22"/>
          <w:highlight w:val="white"/>
        </w:rPr>
        <w:t>Veren</w:t>
      </w:r>
      <w:r>
        <w:rPr>
          <w:rFonts w:ascii="Garamond" w:eastAsia="Times New Roman" w:hAnsi="Garamond" w:cs="Times New Roman"/>
          <w:szCs w:val="22"/>
          <w:highlight w:val="white"/>
        </w:rPr>
        <w:tab/>
      </w:r>
      <w:r>
        <w:rPr>
          <w:rFonts w:ascii="Garamond" w:eastAsia="Times New Roman" w:hAnsi="Garamond" w:cs="Times New Roman"/>
          <w:szCs w:val="22"/>
          <w:highlight w:val="white"/>
        </w:rPr>
        <w:tab/>
      </w:r>
      <w:r w:rsidRPr="003C553A">
        <w:rPr>
          <w:rFonts w:ascii="Garamond" w:eastAsia="Times New Roman" w:hAnsi="Garamond" w:cs="Times New Roman"/>
          <w:szCs w:val="22"/>
          <w:highlight w:val="white"/>
        </w:rPr>
        <w:t>:</w:t>
      </w:r>
    </w:p>
    <w:p w:rsidR="00433B32" w:rsidRPr="003C553A" w:rsidRDefault="0033174B" w:rsidP="00C9185D">
      <w:pPr>
        <w:widowControl w:val="0"/>
        <w:spacing w:after="80" w:line="280" w:lineRule="auto"/>
        <w:jc w:val="both"/>
        <w:rPr>
          <w:rFonts w:ascii="Garamond" w:hAnsi="Garamond"/>
          <w:szCs w:val="22"/>
        </w:rPr>
      </w:pPr>
      <w:r w:rsidRPr="003C553A">
        <w:rPr>
          <w:rFonts w:ascii="Garamond" w:eastAsia="Times New Roman" w:hAnsi="Garamond" w:cs="Times New Roman"/>
          <w:szCs w:val="22"/>
          <w:highlight w:val="white"/>
        </w:rPr>
        <w:t>Adresi</w:t>
      </w:r>
      <w:r>
        <w:rPr>
          <w:rFonts w:ascii="Garamond" w:eastAsia="Times New Roman" w:hAnsi="Garamond" w:cs="Times New Roman"/>
          <w:szCs w:val="22"/>
          <w:highlight w:val="white"/>
        </w:rPr>
        <w:tab/>
      </w:r>
      <w:r>
        <w:rPr>
          <w:rFonts w:ascii="Garamond" w:eastAsia="Times New Roman" w:hAnsi="Garamond" w:cs="Times New Roman"/>
          <w:szCs w:val="22"/>
          <w:highlight w:val="white"/>
        </w:rPr>
        <w:tab/>
      </w:r>
      <w:r>
        <w:rPr>
          <w:rFonts w:ascii="Garamond" w:eastAsia="Times New Roman" w:hAnsi="Garamond" w:cs="Times New Roman"/>
          <w:szCs w:val="22"/>
          <w:highlight w:val="white"/>
        </w:rPr>
        <w:tab/>
      </w:r>
      <w:r w:rsidRPr="003C553A">
        <w:rPr>
          <w:rFonts w:ascii="Garamond" w:eastAsia="Times New Roman" w:hAnsi="Garamond" w:cs="Times New Roman"/>
          <w:szCs w:val="22"/>
          <w:highlight w:val="white"/>
        </w:rPr>
        <w:t>:</w:t>
      </w:r>
    </w:p>
    <w:p w:rsidR="00433B32" w:rsidRPr="003C553A" w:rsidRDefault="004E1B3D" w:rsidP="00C9185D">
      <w:pPr>
        <w:widowControl w:val="0"/>
        <w:spacing w:after="80" w:line="280" w:lineRule="auto"/>
        <w:jc w:val="both"/>
        <w:rPr>
          <w:rFonts w:ascii="Garamond" w:eastAsia="Times New Roman" w:hAnsi="Garamond" w:cs="Times New Roman"/>
          <w:szCs w:val="22"/>
        </w:rPr>
      </w:pPr>
      <w:r w:rsidRPr="003C553A">
        <w:rPr>
          <w:rFonts w:ascii="Garamond" w:eastAsia="Times New Roman" w:hAnsi="Garamond" w:cs="Times New Roman"/>
          <w:szCs w:val="22"/>
          <w:highlight w:val="white"/>
        </w:rPr>
        <w:t>Vergi Dairesi ve No</w:t>
      </w:r>
      <w:r w:rsidR="0033174B">
        <w:rPr>
          <w:rFonts w:ascii="Garamond" w:eastAsia="Times New Roman" w:hAnsi="Garamond" w:cs="Times New Roman"/>
          <w:szCs w:val="22"/>
          <w:highlight w:val="white"/>
        </w:rPr>
        <w:tab/>
      </w:r>
      <w:bookmarkStart w:id="0" w:name="_GoBack"/>
      <w:bookmarkEnd w:id="0"/>
      <w:r w:rsidRPr="003C553A">
        <w:rPr>
          <w:rFonts w:ascii="Garamond" w:eastAsia="Times New Roman" w:hAnsi="Garamond" w:cs="Times New Roman"/>
          <w:szCs w:val="22"/>
          <w:highlight w:val="white"/>
        </w:rPr>
        <w:t>:</w:t>
      </w:r>
    </w:p>
    <w:sectPr w:rsidR="00433B32" w:rsidRPr="003C553A" w:rsidSect="00B31D00">
      <w:pgSz w:w="12240" w:h="15840"/>
      <w:pgMar w:top="1135" w:right="758" w:bottom="426" w:left="9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A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2"/>
  </w:compat>
  <w:rsids>
    <w:rsidRoot w:val="00433B32"/>
    <w:rsid w:val="000C5460"/>
    <w:rsid w:val="00184E5C"/>
    <w:rsid w:val="001B27E2"/>
    <w:rsid w:val="001C5D65"/>
    <w:rsid w:val="001E0172"/>
    <w:rsid w:val="002B225A"/>
    <w:rsid w:val="002E022A"/>
    <w:rsid w:val="0033174B"/>
    <w:rsid w:val="00377263"/>
    <w:rsid w:val="003C553A"/>
    <w:rsid w:val="00433B32"/>
    <w:rsid w:val="00447CFB"/>
    <w:rsid w:val="0045497D"/>
    <w:rsid w:val="004E1B3D"/>
    <w:rsid w:val="00573D91"/>
    <w:rsid w:val="005E7B78"/>
    <w:rsid w:val="006C7140"/>
    <w:rsid w:val="006D78F1"/>
    <w:rsid w:val="006E3CA8"/>
    <w:rsid w:val="008B13A1"/>
    <w:rsid w:val="0095681B"/>
    <w:rsid w:val="00A15142"/>
    <w:rsid w:val="00AA1082"/>
    <w:rsid w:val="00AE5867"/>
    <w:rsid w:val="00B03CB1"/>
    <w:rsid w:val="00B31D00"/>
    <w:rsid w:val="00B87D65"/>
    <w:rsid w:val="00BA1227"/>
    <w:rsid w:val="00C11ACF"/>
    <w:rsid w:val="00C247D3"/>
    <w:rsid w:val="00C72CFE"/>
    <w:rsid w:val="00C90052"/>
    <w:rsid w:val="00C9185D"/>
    <w:rsid w:val="00D40646"/>
    <w:rsid w:val="00D56B45"/>
    <w:rsid w:val="00D72E6A"/>
    <w:rsid w:val="00E526F3"/>
    <w:rsid w:val="00E92C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1BABC-E5A7-4B8D-9F57-90DA07D4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tr-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2C16"/>
  </w:style>
  <w:style w:type="paragraph" w:styleId="Balk1">
    <w:name w:val="heading 1"/>
    <w:basedOn w:val="Normal"/>
    <w:next w:val="Normal"/>
    <w:rsid w:val="00E92C16"/>
    <w:pPr>
      <w:keepNext/>
      <w:keepLines/>
      <w:spacing w:before="200"/>
      <w:contextualSpacing/>
      <w:outlineLvl w:val="0"/>
    </w:pPr>
    <w:rPr>
      <w:rFonts w:ascii="Trebuchet MS" w:eastAsia="Trebuchet MS" w:hAnsi="Trebuchet MS" w:cs="Trebuchet MS"/>
      <w:sz w:val="32"/>
    </w:rPr>
  </w:style>
  <w:style w:type="paragraph" w:styleId="Balk2">
    <w:name w:val="heading 2"/>
    <w:basedOn w:val="Normal"/>
    <w:next w:val="Normal"/>
    <w:rsid w:val="00E92C16"/>
    <w:pPr>
      <w:keepNext/>
      <w:keepLines/>
      <w:spacing w:before="200"/>
      <w:contextualSpacing/>
      <w:outlineLvl w:val="1"/>
    </w:pPr>
    <w:rPr>
      <w:rFonts w:ascii="Trebuchet MS" w:eastAsia="Trebuchet MS" w:hAnsi="Trebuchet MS" w:cs="Trebuchet MS"/>
      <w:b/>
      <w:sz w:val="26"/>
    </w:rPr>
  </w:style>
  <w:style w:type="paragraph" w:styleId="Balk3">
    <w:name w:val="heading 3"/>
    <w:basedOn w:val="Normal"/>
    <w:next w:val="Normal"/>
    <w:rsid w:val="00E92C16"/>
    <w:pPr>
      <w:keepNext/>
      <w:keepLines/>
      <w:spacing w:before="160"/>
      <w:contextualSpacing/>
      <w:outlineLvl w:val="2"/>
    </w:pPr>
    <w:rPr>
      <w:rFonts w:ascii="Trebuchet MS" w:eastAsia="Trebuchet MS" w:hAnsi="Trebuchet MS" w:cs="Trebuchet MS"/>
      <w:b/>
      <w:color w:val="666666"/>
      <w:sz w:val="24"/>
    </w:rPr>
  </w:style>
  <w:style w:type="paragraph" w:styleId="Balk4">
    <w:name w:val="heading 4"/>
    <w:basedOn w:val="Normal"/>
    <w:next w:val="Normal"/>
    <w:rsid w:val="00E92C16"/>
    <w:pPr>
      <w:keepNext/>
      <w:keepLines/>
      <w:spacing w:before="160"/>
      <w:contextualSpacing/>
      <w:outlineLvl w:val="3"/>
    </w:pPr>
    <w:rPr>
      <w:rFonts w:ascii="Trebuchet MS" w:eastAsia="Trebuchet MS" w:hAnsi="Trebuchet MS" w:cs="Trebuchet MS"/>
      <w:color w:val="666666"/>
      <w:u w:val="single"/>
    </w:rPr>
  </w:style>
  <w:style w:type="paragraph" w:styleId="Balk5">
    <w:name w:val="heading 5"/>
    <w:basedOn w:val="Normal"/>
    <w:next w:val="Normal"/>
    <w:rsid w:val="00E92C16"/>
    <w:pPr>
      <w:keepNext/>
      <w:keepLines/>
      <w:spacing w:before="160"/>
      <w:contextualSpacing/>
      <w:outlineLvl w:val="4"/>
    </w:pPr>
    <w:rPr>
      <w:rFonts w:ascii="Trebuchet MS" w:eastAsia="Trebuchet MS" w:hAnsi="Trebuchet MS" w:cs="Trebuchet MS"/>
      <w:color w:val="666666"/>
    </w:rPr>
  </w:style>
  <w:style w:type="paragraph" w:styleId="Balk6">
    <w:name w:val="heading 6"/>
    <w:basedOn w:val="Normal"/>
    <w:next w:val="Normal"/>
    <w:rsid w:val="00E92C16"/>
    <w:pPr>
      <w:keepNext/>
      <w:keepLines/>
      <w:spacing w:before="160"/>
      <w:contextualSpacing/>
      <w:outlineLvl w:val="5"/>
    </w:pPr>
    <w:rPr>
      <w:rFonts w:ascii="Trebuchet MS" w:eastAsia="Trebuchet MS" w:hAnsi="Trebuchet MS" w:cs="Trebuchet MS"/>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E92C16"/>
    <w:tblPr>
      <w:tblCellMar>
        <w:top w:w="0" w:type="dxa"/>
        <w:left w:w="0" w:type="dxa"/>
        <w:bottom w:w="0" w:type="dxa"/>
        <w:right w:w="0" w:type="dxa"/>
      </w:tblCellMar>
    </w:tblPr>
  </w:style>
  <w:style w:type="paragraph" w:styleId="KonuBal">
    <w:name w:val="Title"/>
    <w:basedOn w:val="Normal"/>
    <w:next w:val="Normal"/>
    <w:rsid w:val="00E92C16"/>
    <w:pPr>
      <w:keepNext/>
      <w:keepLines/>
      <w:contextualSpacing/>
    </w:pPr>
    <w:rPr>
      <w:rFonts w:ascii="Trebuchet MS" w:eastAsia="Trebuchet MS" w:hAnsi="Trebuchet MS" w:cs="Trebuchet MS"/>
      <w:sz w:val="42"/>
    </w:rPr>
  </w:style>
  <w:style w:type="paragraph" w:styleId="Altyaz">
    <w:name w:val="Subtitle"/>
    <w:basedOn w:val="Normal"/>
    <w:next w:val="Normal"/>
    <w:rsid w:val="00E92C16"/>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751</Words>
  <Characters>4287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YENİ UYGULAMALAR ÇERÇEVESİNDE  MUHASEBE VEKALET ÖRNEĞİ.docx</vt:lpstr>
    </vt:vector>
  </TitlesOfParts>
  <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YENİ UYGULAMALAR ÇERÇEVESİNDE  MUHASEBE VEKALET ÖRNEĞİ.docx</dc:title>
  <dc:creator>musavir</dc:creator>
  <cp:lastModifiedBy>Burhan Eray</cp:lastModifiedBy>
  <cp:revision>3</cp:revision>
  <dcterms:created xsi:type="dcterms:W3CDTF">2015-11-28T10:08:00Z</dcterms:created>
  <dcterms:modified xsi:type="dcterms:W3CDTF">2015-11-28T10:13:00Z</dcterms:modified>
</cp:coreProperties>
</file>